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ind w:hanging="0" w:right="43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Сводный реестр и Единый портал государственных и муниципальных услуг (функций) (</w:t>
      </w:r>
      <w:hyperlink r:id="rId2">
        <w:r>
          <w:rPr>
            <w:rStyle w:val="ListLabel1"/>
            <w:rFonts w:ascii="Times New Roman" w:hAnsi="Times New Roman"/>
            <w:sz w:val="22"/>
            <w:szCs w:val="22"/>
          </w:rPr>
          <w:t>www.gosuslugi.ru</w:t>
        </w:r>
      </w:hyperlink>
      <w:r>
        <w:rPr>
          <w:rFonts w:ascii="Times New Roman" w:hAnsi="Times New Roman"/>
          <w:sz w:val="22"/>
          <w:szCs w:val="22"/>
        </w:rPr>
        <w:t>),</w:t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right="432"/>
        <w:rPr>
          <w:rFonts w:ascii="Times New Roman" w:hAnsi="Times New Roman"/>
          <w:i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Наш адрес:</w:t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г. Нижние Серги, ул. Федотова, 17</w:t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телефон (факс): (34398) 27-2-06</w:t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</w:t>
      </w:r>
      <w:r>
        <w:rPr>
          <w:rFonts w:ascii="Times New Roman" w:hAnsi="Times New Roman"/>
          <w:b/>
          <w:sz w:val="22"/>
          <w:szCs w:val="22"/>
        </w:rPr>
        <w:t>: (34398) 28-1-81</w:t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spacing w:before="0" w:after="0"/>
        <w:ind w:hanging="0" w:left="432" w:right="432"/>
        <w:jc w:val="center"/>
        <w:rPr/>
      </w:pPr>
      <w:r>
        <w:rPr>
          <w:rFonts w:ascii="Times New Roman" w:hAnsi="Times New Roman"/>
          <w:b/>
          <w:sz w:val="22"/>
          <w:szCs w:val="22"/>
          <w:lang w:val="en-US" w:eastAsia="ru-RU"/>
        </w:rPr>
        <w:t>e</w:t>
      </w:r>
      <w:r>
        <w:rPr>
          <w:rFonts w:ascii="Times New Roman" w:hAnsi="Times New Roman"/>
          <w:b/>
          <w:sz w:val="22"/>
          <w:szCs w:val="22"/>
          <w:lang w:eastAsia="ru-RU"/>
        </w:rPr>
        <w:t>-</w:t>
      </w:r>
      <w:r>
        <w:rPr>
          <w:rFonts w:ascii="Times New Roman" w:hAnsi="Times New Roman"/>
          <w:b/>
          <w:sz w:val="22"/>
          <w:szCs w:val="22"/>
          <w:lang w:val="en-US" w:eastAsia="ru-RU"/>
        </w:rPr>
        <w:t>mail</w:t>
      </w:r>
      <w:r>
        <w:rPr>
          <w:rFonts w:ascii="Times New Roman" w:hAnsi="Times New Roman"/>
          <w:b/>
          <w:sz w:val="22"/>
          <w:szCs w:val="22"/>
          <w:lang w:eastAsia="ru-RU"/>
        </w:rPr>
        <w:t xml:space="preserve">: </w:t>
      </w:r>
      <w:r>
        <w:rPr>
          <w:rFonts w:ascii="Times New Roman" w:hAnsi="Times New Roman"/>
          <w:b/>
          <w:bCs/>
          <w:sz w:val="22"/>
          <w:szCs w:val="22"/>
          <w:u w:val="none"/>
          <w:lang w:val="en-US" w:eastAsia="ru-RU"/>
        </w:rPr>
        <w:t>t</w:t>
      </w:r>
      <w:hyperlink r:id="rId3">
        <w:r>
          <w:rPr>
            <w:rStyle w:val="ListLabel2"/>
            <w:rFonts w:ascii="Times New Roman" w:hAnsi="Times New Roman"/>
            <w:b/>
            <w:bCs/>
            <w:sz w:val="22"/>
            <w:szCs w:val="22"/>
            <w:u w:val="none"/>
          </w:rPr>
          <w:t>us</w:t>
        </w:r>
        <w:r>
          <w:rPr>
            <w:rStyle w:val="ListLabel2"/>
            <w:rFonts w:ascii="Times New Roman" w:hAnsi="Times New Roman"/>
            <w:b/>
            <w:bCs/>
            <w:sz w:val="22"/>
            <w:szCs w:val="22"/>
            <w:u w:val="none"/>
            <w:lang w:val="ru-RU"/>
          </w:rPr>
          <w:t>р04@е</w:t>
        </w:r>
        <w:r>
          <w:rPr>
            <w:rStyle w:val="ListLabel2"/>
            <w:rFonts w:ascii="Times New Roman" w:hAnsi="Times New Roman"/>
            <w:b/>
            <w:bCs/>
            <w:sz w:val="22"/>
            <w:szCs w:val="22"/>
            <w:u w:val="none"/>
          </w:rPr>
          <w:t>gov</w:t>
        </w:r>
        <w:r>
          <w:rPr>
            <w:rStyle w:val="ListLabel2"/>
            <w:rFonts w:ascii="Times New Roman" w:hAnsi="Times New Roman"/>
            <w:b/>
            <w:bCs/>
            <w:sz w:val="22"/>
            <w:szCs w:val="22"/>
            <w:u w:val="none"/>
            <w:lang w:val="ru-RU"/>
          </w:rPr>
          <w:t>66.</w:t>
        </w:r>
        <w:r>
          <w:rPr>
            <w:rStyle w:val="ListLabel2"/>
            <w:rFonts w:ascii="Times New Roman" w:hAnsi="Times New Roman"/>
            <w:b/>
            <w:bCs/>
            <w:sz w:val="22"/>
            <w:szCs w:val="22"/>
            <w:u w:val="none"/>
          </w:rPr>
          <w:t>ru</w:t>
        </w:r>
      </w:hyperlink>
    </w:p>
    <w:p>
      <w:pPr>
        <w:pStyle w:val="Normal"/>
        <w:tabs>
          <w:tab w:val="clear" w:pos="708"/>
          <w:tab w:val="left" w:pos="4900" w:leader="none"/>
        </w:tabs>
        <w:spacing w:before="0" w:after="0"/>
        <w:ind w:hanging="0" w:left="432" w:right="432"/>
        <w:jc w:val="center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jc w:val="center"/>
        <w:rPr>
          <w:rFonts w:ascii="Times New Roman" w:hAnsi="Times New Roman"/>
          <w:i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</w:r>
    </w:p>
    <w:p>
      <w:pPr>
        <w:pStyle w:val="Normal"/>
        <w:jc w:val="center"/>
        <w:rPr/>
      </w:pPr>
      <w:hyperlink r:id="rId4">
        <w:r>
          <w:rPr>
            <w:rStyle w:val="Hyperlink"/>
            <w:rFonts w:ascii="Liberation Serif" w:hAnsi="Liberation Serif"/>
            <w:color w:val="000000"/>
          </w:rPr>
          <w:t>https://vk.com/public204981896</w:t>
        </w:r>
      </w:hyperlink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jc w:val="center"/>
        <w:rPr>
          <w:rFonts w:ascii="Times New Roman" w:hAnsi="Times New Roman"/>
          <w:i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</w:r>
    </w:p>
    <w:p>
      <w:pPr>
        <w:pStyle w:val="Normal"/>
        <w:tabs>
          <w:tab w:val="clear" w:pos="708"/>
          <w:tab w:val="left" w:pos="4212" w:leader="none"/>
        </w:tabs>
        <w:ind w:hanging="0" w:right="72"/>
        <w:jc w:val="center"/>
        <w:rPr>
          <w:rFonts w:ascii="Times New Roman" w:hAnsi="Times New Roman"/>
          <w:b/>
          <w:i/>
          <w:i/>
          <w:sz w:val="22"/>
          <w:szCs w:val="22"/>
          <w:lang w:eastAsia="ru-RU"/>
        </w:rPr>
      </w:pPr>
      <w:r>
        <w:rPr/>
        <w:drawing>
          <wp:inline distT="0" distB="0" distL="0" distR="0">
            <wp:extent cx="1259205" cy="179768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179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212" w:leader="none"/>
        </w:tabs>
        <w:ind w:hanging="0" w:right="72"/>
        <w:jc w:val="center"/>
        <w:rPr>
          <w:rFonts w:ascii="Times New Roman" w:hAnsi="Times New Roman"/>
          <w:b/>
          <w:i/>
          <w:i/>
          <w:sz w:val="22"/>
          <w:szCs w:val="22"/>
          <w:lang w:eastAsia="ru-RU"/>
        </w:rPr>
      </w:pPr>
      <w:r>
        <w:rPr>
          <w:rFonts w:ascii="Times New Roman" w:hAnsi="Times New Roman"/>
          <w:b/>
          <w:i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</w:r>
    </w:p>
    <w:p>
      <w:pPr>
        <w:pStyle w:val="Normal"/>
        <w:tabs>
          <w:tab w:val="clear" w:pos="708"/>
          <w:tab w:val="left" w:pos="4212" w:leader="none"/>
        </w:tabs>
        <w:ind w:hanging="0" w:right="7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№4</w:t>
      </w:r>
    </w:p>
    <w:p>
      <w:pPr>
        <w:pStyle w:val="Normal"/>
        <w:tabs>
          <w:tab w:val="clear" w:pos="708"/>
          <w:tab w:val="left" w:pos="4212" w:leader="none"/>
        </w:tabs>
        <w:ind w:hanging="0" w:left="72" w:right="7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tabs>
          <w:tab w:val="clear" w:pos="708"/>
          <w:tab w:val="left" w:pos="4212" w:leader="none"/>
        </w:tabs>
        <w:ind w:hanging="0" w:left="72" w:right="7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Государственная социальная помощь</w:t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rPr>
          <w:rFonts w:ascii="Times New Roman" w:hAnsi="Times New Roman"/>
          <w:sz w:val="22"/>
          <w:szCs w:val="22"/>
        </w:rPr>
      </w:pPr>
      <w:r>
        <w:rPr/>
        <w:drawing>
          <wp:inline distT="0" distB="0" distL="0" distR="0">
            <wp:extent cx="4549775" cy="270637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59" t="-79" r="-59" b="-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270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clear" w:pos="708"/>
          <w:tab w:val="left" w:pos="792" w:leader="none"/>
          <w:tab w:val="left" w:pos="4212" w:leader="none"/>
        </w:tabs>
        <w:ind w:hanging="0" w:left="432" w:right="43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на основании социального контракта</w:t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left="72" w:right="72"/>
        <w:jc w:val="center"/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left="72" w:right="72"/>
        <w:jc w:val="center"/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left="72" w:right="72"/>
        <w:jc w:val="center"/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left="72" w:right="72"/>
        <w:jc w:val="center"/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right="72"/>
        <w:jc w:val="center"/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right="7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г. Нижние Серги </w:t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right="7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18"/>
          <w:szCs w:val="18"/>
          <w:lang w:eastAsia="ru-RU"/>
        </w:rPr>
        <w:t>202</w:t>
      </w:r>
      <w:r>
        <w:rPr>
          <w:rFonts w:eastAsia="Calibri" w:cs="" w:ascii="Times New Roman" w:hAnsi="Times New Roman" w:cstheme="minorBidi" w:eastAsiaTheme="minorHAnsi"/>
          <w:b/>
          <w:color w:val="auto"/>
          <w:kern w:val="0"/>
          <w:sz w:val="18"/>
          <w:szCs w:val="18"/>
          <w:lang w:val="ru-RU" w:eastAsia="ru-RU" w:bidi="ar-SA"/>
        </w:rPr>
        <w:t xml:space="preserve">5 </w:t>
      </w:r>
      <w:r>
        <w:rPr>
          <w:rFonts w:ascii="Times New Roman" w:hAnsi="Times New Roman"/>
          <w:b/>
          <w:sz w:val="18"/>
          <w:szCs w:val="18"/>
          <w:lang w:eastAsia="ru-RU"/>
        </w:rPr>
        <w:t>г.</w:t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right="7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08"/>
          <w:tab w:val="center" w:pos="2502" w:leader="none"/>
          <w:tab w:val="left" w:pos="4212" w:leader="none"/>
        </w:tabs>
        <w:ind w:hanging="0" w:right="7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sectPr>
          <w:type w:val="nextPage"/>
          <w:pgSz w:orient="landscape" w:w="16838" w:h="11906"/>
          <w:pgMar w:left="388" w:right="468" w:gutter="0" w:header="0" w:top="218" w:footer="0" w:bottom="124"/>
          <w:pgNumType w:fmt="decimal"/>
          <w:cols w:num="2" w:equalWidth="false" w:sep="false">
            <w:col w:w="7649" w:space="750"/>
            <w:col w:w="7582"/>
          </w:cols>
          <w:formProt w:val="false"/>
          <w:textDirection w:val="lrTb"/>
          <w:docGrid w:type="default" w:linePitch="600" w:charSpace="36864"/>
        </w:sectPr>
      </w:pP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b/>
          <w:bCs/>
          <w:sz w:val="16"/>
          <w:szCs w:val="16"/>
          <w:lang w:eastAsia="ru-RU"/>
        </w:rPr>
        <w:t>Социальный контракт – финансовая помощь малоимущим!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В соответствии с Постановлением Правительства Свердловской области от 24.09.2014 № 814-ПП «Об отдельных вопросах организации оказания государственной социальной помощи на основании социального контракта на территории Свердловской области»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Государственная социальная помощь на основании социального контракта оказывается малоимущим семьям и малоимущим одиноко проживающим гражданам при соблюдении следующих условий: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  <w:lang w:eastAsia="ru-RU"/>
        </w:rPr>
        <w:t>2)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 17 556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16"/>
          <w:szCs w:val="16"/>
          <w:lang w:val="ru-RU" w:eastAsia="ru-RU" w:bidi="ar-SA"/>
        </w:rPr>
        <w:t xml:space="preserve"> </w:t>
      </w:r>
      <w:r>
        <w:rPr>
          <w:rFonts w:ascii="Times New Roman" w:hAnsi="Times New Roman"/>
          <w:sz w:val="16"/>
          <w:szCs w:val="16"/>
          <w:lang w:eastAsia="ru-RU"/>
        </w:rPr>
        <w:t>рублей, установленного в Свердловской области на 2025 год;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/>
      </w:pPr>
      <w:r>
        <w:rPr>
          <w:rFonts w:ascii="Times New Roman" w:hAnsi="Times New Roman"/>
          <w:sz w:val="16"/>
          <w:szCs w:val="16"/>
          <w:lang w:eastAsia="ru-RU"/>
        </w:rPr>
        <w:t xml:space="preserve">3)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наличие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малоимущей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проживающего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гражданина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типовой трудной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жизненной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ситуации,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предусмотренной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hyperlink w:anchor="_page_77_0">
        <w:r>
          <w:rPr>
            <w:rStyle w:val="ListLabel7"/>
            <w:rFonts w:eastAsia="Arial" w:cs="Arial" w:ascii="Times New Roman" w:hAnsi="Times New Roman"/>
            <w:b w:val="false"/>
            <w:bCs w:val="false"/>
            <w:i w:val="false"/>
            <w:iCs w:val="false"/>
            <w:strike w:val="false"/>
            <w:dstrike w:val="false"/>
            <w:outline w:val="false"/>
            <w:color w:val="0F6BBF"/>
            <w:spacing w:val="0"/>
            <w:w w:val="100"/>
            <w:sz w:val="16"/>
            <w:szCs w:val="16"/>
            <w:u w:val="none"/>
            <w:lang w:eastAsia="ru-RU"/>
          </w:rPr>
          <w:t>п.</w:t>
        </w:r>
        <w:r>
          <w:rPr>
            <w:rStyle w:val="ListLabel7"/>
            <w:rFonts w:eastAsia="Arial" w:cs="Arial" w:ascii="Times New Roman" w:hAnsi="Times New Roman"/>
            <w:b w:val="false"/>
            <w:bCs w:val="false"/>
            <w:i w:val="false"/>
            <w:iCs w:val="false"/>
            <w:strike w:val="false"/>
            <w:dstrike w:val="false"/>
            <w:outline w:val="false"/>
            <w:color w:val="0F6BBF"/>
            <w:spacing w:val="46"/>
            <w:w w:val="100"/>
            <w:sz w:val="16"/>
            <w:szCs w:val="16"/>
            <w:u w:val="none"/>
            <w:lang w:eastAsia="ru-RU"/>
          </w:rPr>
          <w:t xml:space="preserve"> </w:t>
        </w:r>
        <w:r>
          <w:rPr>
            <w:rStyle w:val="ListLabel7"/>
            <w:rFonts w:eastAsia="Arial" w:cs="Arial" w:ascii="Times New Roman" w:hAnsi="Times New Roman"/>
            <w:b w:val="false"/>
            <w:bCs w:val="false"/>
            <w:i w:val="false"/>
            <w:iCs w:val="false"/>
            <w:strike w:val="false"/>
            <w:dstrike w:val="false"/>
            <w:outline w:val="false"/>
            <w:color w:val="0F6BBF"/>
            <w:spacing w:val="0"/>
            <w:w w:val="100"/>
            <w:sz w:val="16"/>
            <w:szCs w:val="16"/>
            <w:u w:val="none"/>
            <w:lang w:eastAsia="ru-RU"/>
          </w:rPr>
          <w:t>5</w:t>
        </w:r>
        <w:r>
          <w:rPr>
            <w:rStyle w:val="ListLabel7"/>
            <w:rFonts w:eastAsia="Arial" w:cs="Arial" w:ascii="Times New Roman" w:hAnsi="Times New Roman"/>
            <w:b w:val="false"/>
            <w:bCs w:val="false"/>
            <w:i w:val="false"/>
            <w:iCs w:val="false"/>
            <w:strike w:val="false"/>
            <w:dstrike w:val="false"/>
            <w:outline w:val="false"/>
            <w:color w:val="0F6BBF"/>
            <w:spacing w:val="41"/>
            <w:w w:val="100"/>
            <w:sz w:val="16"/>
            <w:szCs w:val="16"/>
            <w:u w:val="none"/>
            <w:lang w:eastAsia="ru-RU"/>
          </w:rPr>
          <w:t xml:space="preserve"> </w:t>
        </w:r>
      </w:hyperlink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настоящих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условий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порядка,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случае обращения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оказанием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государственной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социальной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помощи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основании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социального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контракта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 осуществлению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мероприятий,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направленных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преодоление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заявителем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трудной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жизненной ситуации.</w:t>
      </w:r>
    </w:p>
    <w:p>
      <w:pPr>
        <w:pStyle w:val="Normal"/>
        <w:widowControl/>
        <w:tabs>
          <w:tab w:val="clear" w:pos="708"/>
          <w:tab w:val="left" w:pos="4900" w:leader="none"/>
        </w:tabs>
        <w:suppressAutoHyphens w:val="true"/>
        <w:bidi w:val="0"/>
        <w:spacing w:lineRule="auto" w:line="276" w:before="0" w:after="0"/>
        <w:ind w:hanging="0" w:left="0" w:right="227"/>
        <w:jc w:val="both"/>
        <w:textAlignment w:val="baseline"/>
        <w:rPr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  <w:u w:val="single"/>
          <w:lang w:eastAsia="ru-RU"/>
        </w:rPr>
        <w:t>Направления мероприятий по социальному контракту: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center"/>
        <w:textAlignment w:val="baseline"/>
        <w:rPr>
          <w:rFonts w:ascii="Times New Roman" w:hAnsi="Times New Roman"/>
          <w:b/>
          <w:bCs/>
          <w:i/>
          <w:i/>
          <w:iCs/>
          <w:u w:val="single"/>
          <w:lang w:eastAsia="ru-RU"/>
        </w:rPr>
      </w:pPr>
      <w:r>
        <w:rPr>
          <w:rFonts w:ascii="Times New Roman" w:hAnsi="Times New Roman"/>
          <w:b/>
          <w:bCs/>
          <w:i/>
          <w:iCs/>
          <w:sz w:val="16"/>
          <w:szCs w:val="16"/>
          <w:u w:val="single"/>
          <w:lang w:eastAsia="ru-RU"/>
        </w:rPr>
        <w:t>По поиску работы: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1)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проживают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 территории Свердловской области;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2)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независящим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от 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причинам,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порядок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установления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которых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определяется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Правительством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области, имеют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среднедушевой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доход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ниже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величины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прожиточного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минимума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душу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населения, установленного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дату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обращения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оказанием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государственной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социальной помощи на основании социального контракта; (в соответствии с Указом Президента РФ исключается ежемесячное пособие при рождении и воспитании ребенка из доходов учитываемых при расчете среднедушевого дохода семьи исключено)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3) регистрация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установленном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порядке:</w:t>
      </w:r>
    </w:p>
    <w:p>
      <w:pPr>
        <w:pStyle w:val="Normal"/>
        <w:widowControl w:val="false"/>
        <w:bidi w:val="0"/>
        <w:spacing w:lineRule="auto" w:line="228" w:before="0" w:after="0"/>
        <w:ind w:firstLine="72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- в качестве ищущего работу;</w:t>
      </w:r>
    </w:p>
    <w:p>
      <w:pPr>
        <w:pStyle w:val="Normal"/>
        <w:widowControl w:val="false"/>
        <w:bidi w:val="0"/>
        <w:spacing w:lineRule="auto" w:line="228" w:before="0" w:after="0"/>
        <w:ind w:firstLine="72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- в качестве безработного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single"/>
          <w:lang w:eastAsia="ru-RU"/>
        </w:rPr>
        <w:t>Размер выплаты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 xml:space="preserve"> по Социальный контракту на поиск работы составляет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single"/>
          <w:lang w:eastAsia="ru-RU"/>
        </w:rPr>
        <w:t>19 136 руб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. в течении одного месяца с даты заключения социального контракта и 3месяцев с даты подтверждения факта трудоустройства Социальный контракт по поиску работы заключается сроком на 9 месяцев.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center"/>
        <w:textAlignment w:val="baseline"/>
        <w:rPr>
          <w:rFonts w:ascii="Times New Roman" w:hAnsi="Times New Roman"/>
          <w:b/>
          <w:bCs/>
          <w:i/>
          <w:i/>
          <w:iCs/>
          <w:u w:val="single"/>
          <w:lang w:eastAsia="ru-RU"/>
        </w:rPr>
      </w:pPr>
      <w:r>
        <w:rPr>
          <w:rFonts w:ascii="Times New Roman" w:hAnsi="Times New Roman"/>
          <w:b/>
          <w:bCs/>
          <w:i/>
          <w:iCs/>
          <w:sz w:val="16"/>
          <w:szCs w:val="16"/>
          <w:u w:val="single"/>
          <w:lang w:eastAsia="ru-RU"/>
        </w:rPr>
        <w:t>По иным мероприятиям: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1)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проживают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 территории Свердловской области;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2)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независящим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от 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причинам,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порядок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установления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которых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определяется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Правительством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области, имеют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среднедушевой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доход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ниже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величины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прожиточного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минимума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душу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населения, установленного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области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дату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обращения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оказанием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государственной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социальной помощи на основании социального контракта; (в соответствии с Указом Президента РФ исключается ежемесячное пособие при рождении и воспитании ребенка из доходов учитываемых при расчете среднедушевого дохода семьи исключено)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3) наличие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малоимущей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малоимущего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проживающего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гражданина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типовой трудной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жизненной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ситуации,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предусмотренной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hyperlink w:anchor="_page_77_0">
        <w:r>
          <w:rPr>
            <w:rStyle w:val="ListLabel7"/>
            <w:rFonts w:eastAsia="Arial" w:cs="Arial" w:ascii="Times New Roman" w:hAnsi="Times New Roman"/>
            <w:b w:val="false"/>
            <w:bCs w:val="false"/>
            <w:i w:val="false"/>
            <w:iCs w:val="false"/>
            <w:strike w:val="false"/>
            <w:dstrike w:val="false"/>
            <w:outline w:val="false"/>
            <w:color w:val="0F6BBF"/>
            <w:spacing w:val="0"/>
            <w:w w:val="100"/>
            <w:sz w:val="16"/>
            <w:szCs w:val="16"/>
            <w:u w:val="none"/>
            <w:lang w:eastAsia="ru-RU"/>
          </w:rPr>
          <w:t>п.5</w:t>
        </w:r>
        <w:r>
          <w:rPr>
            <w:rStyle w:val="ListLabel7"/>
            <w:rFonts w:eastAsia="Arial" w:cs="Arial" w:ascii="Times New Roman" w:hAnsi="Times New Roman"/>
            <w:b w:val="false"/>
            <w:bCs w:val="false"/>
            <w:i w:val="false"/>
            <w:iCs w:val="false"/>
            <w:strike w:val="false"/>
            <w:dstrike w:val="false"/>
            <w:outline w:val="false"/>
            <w:color w:val="0F6BBF"/>
            <w:spacing w:val="41"/>
            <w:w w:val="100"/>
            <w:sz w:val="16"/>
            <w:szCs w:val="16"/>
            <w:u w:val="none"/>
            <w:lang w:eastAsia="ru-RU"/>
          </w:rPr>
          <w:t xml:space="preserve"> </w:t>
        </w:r>
      </w:hyperlink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настоящих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условий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порядка,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случае обращения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оказанием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государственной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социальной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помощи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основании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социального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контракта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 осуществлению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мероприятий,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направленных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преодоление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3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заявителем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трудной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жизненной ситуации.</w:t>
      </w:r>
    </w:p>
    <w:p>
      <w:pPr>
        <w:pStyle w:val="Normal"/>
        <w:widowControl w:val="false"/>
        <w:spacing w:lineRule="auto" w:line="228" w:before="0" w:after="0"/>
        <w:ind w:hanging="0" w:left="0" w:right="94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1)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установление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члена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инвалидности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I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II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группы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впервые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 течение шести последних календарных месяцев, предшествующих месяцу подачи заявления;</w:t>
      </w:r>
    </w:p>
    <w:p>
      <w:pPr>
        <w:pStyle w:val="Normal"/>
        <w:widowControl w:val="false"/>
        <w:spacing w:lineRule="auto" w:line="228" w:before="0" w:after="0"/>
        <w:ind w:hanging="0" w:left="0" w:right="94"/>
        <w:jc w:val="both"/>
        <w:textAlignment w:val="baseline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2)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получение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(членом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ежемесячной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выплаты,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назначенной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связи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 уходом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членом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9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который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течение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шести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последних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9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календарных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месяцев, предшествующих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подачи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заявления,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признан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ребенком-инвалидом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либо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инвалидом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детства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I гр.;</w:t>
      </w:r>
    </w:p>
    <w:p>
      <w:pPr>
        <w:pStyle w:val="Normal"/>
        <w:widowControl w:val="false"/>
        <w:spacing w:lineRule="auto" w:line="228" w:before="1" w:after="0"/>
        <w:ind w:hanging="0" w:left="0" w:right="129"/>
        <w:jc w:val="both"/>
        <w:textAlignment w:val="baseline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3)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получение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(членом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ежемесячной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компенсационной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выплаты, назначенной,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связи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уходом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членом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который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течение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шести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последних календарных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месяцев,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предшествующих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подачи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заявления,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достиг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возраста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80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лет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признан инвалидом I группы;</w:t>
      </w:r>
    </w:p>
    <w:p>
      <w:pPr>
        <w:pStyle w:val="Normal"/>
        <w:widowControl w:val="false"/>
        <w:spacing w:lineRule="auto" w:line="228" w:before="1" w:after="0"/>
        <w:ind w:hanging="0" w:left="0" w:right="129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4)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осуществление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(членом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ухода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супругом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(супругой)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близким родственником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(родитель,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ребенок)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вследствие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потери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дееспособности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течение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шести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последних календарных месяцев, предшествующих месяцу подачи заявления;</w:t>
      </w:r>
    </w:p>
    <w:p>
      <w:pPr>
        <w:pStyle w:val="Normal"/>
        <w:widowControl w:val="false"/>
        <w:tabs>
          <w:tab w:val="clear" w:pos="708"/>
          <w:tab w:val="left" w:pos="1148" w:leader="none"/>
          <w:tab w:val="left" w:pos="2637" w:leader="none"/>
          <w:tab w:val="left" w:pos="4262" w:leader="none"/>
          <w:tab w:val="left" w:pos="5197" w:leader="none"/>
          <w:tab w:val="left" w:pos="6564" w:leader="none"/>
          <w:tab w:val="left" w:pos="8357" w:leader="none"/>
          <w:tab w:val="left" w:pos="8817" w:leader="none"/>
        </w:tabs>
        <w:spacing w:lineRule="auto" w:line="228" w:before="0" w:after="0"/>
        <w:ind w:hanging="0" w:left="0" w:right="129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5) уничтожение (повреждение) жилого помещения, расположенного на территории 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принадлежащего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(или)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членам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праве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собственности,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 котором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(или)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члены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имеют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регистрацию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месту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жительства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(пребывания),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 результате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взрыва,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пожара,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наводнения,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паводка,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урагана,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землетрясения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чрезвычайных ситуаций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природного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техногенного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характера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1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течение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шести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последних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календарных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месяцев, предшествующих месяцу подачи заявления;</w:t>
      </w:r>
    </w:p>
    <w:p>
      <w:pPr>
        <w:pStyle w:val="Normal"/>
        <w:widowControl w:val="false"/>
        <w:spacing w:lineRule="auto" w:line="228" w:before="0" w:after="0"/>
        <w:ind w:hanging="0" w:left="0" w:right="129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6) нахождение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достигшего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возраста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60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55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лет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(соответственно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мужчина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 женщина)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имеющего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ребенка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(детей)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возрасте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18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лет,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учете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органах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службы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занятости населения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качестве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безработного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более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шести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последних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календарных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месяцев, предшествующих месяцу подачи заявления и на дату подачи заявления;</w:t>
      </w:r>
    </w:p>
    <w:p>
      <w:pPr>
        <w:pStyle w:val="Normal"/>
        <w:widowControl w:val="false"/>
        <w:spacing w:lineRule="auto" w:line="228" w:before="0" w:after="0"/>
        <w:ind w:hanging="0" w:left="0" w:right="94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7)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смерть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супруги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(супруга)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близкого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родственника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(родитель,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ребенок) в течение шести последних календарных месяцев, предшествующих месяцу подачи заявления;</w:t>
      </w:r>
    </w:p>
    <w:p>
      <w:pPr>
        <w:pStyle w:val="Normal"/>
        <w:widowControl w:val="false"/>
        <w:tabs>
          <w:tab w:val="clear" w:pos="708"/>
          <w:tab w:val="left" w:pos="1914" w:leader="none"/>
          <w:tab w:val="left" w:pos="3417" w:leader="none"/>
          <w:tab w:val="left" w:pos="3985" w:leader="none"/>
          <w:tab w:val="left" w:pos="5600" w:leader="none"/>
          <w:tab w:val="left" w:pos="7145" w:leader="none"/>
          <w:tab w:val="left" w:pos="7855" w:leader="none"/>
        </w:tabs>
        <w:spacing w:lineRule="auto" w:line="228" w:before="0" w:after="0"/>
        <w:ind w:hanging="0" w:left="0" w:right="130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8) нахождение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трудоспособного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члена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заявителя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4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течение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0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шести последних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календарных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месяцев,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предшествующих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подачи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5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заявления,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непрерывном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лечении длительностью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свыше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трех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месяцев,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том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числе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алкогольной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наркотической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6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зависимости, подтвержденное документом из медицинской организации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val="ru-RU"/>
        </w:rPr>
        <w:t xml:space="preserve"> или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специализированного реабилитационного центра;</w:t>
      </w:r>
    </w:p>
    <w:p>
      <w:pPr>
        <w:pStyle w:val="Normal"/>
        <w:widowControl w:val="false"/>
        <w:spacing w:lineRule="auto" w:line="228" w:before="0" w:after="0"/>
        <w:ind w:hanging="0" w:left="0" w:right="93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9)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заявитель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является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единственным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родителем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(родитель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ребенка,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который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указан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записи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акта 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рождении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ребенка,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условии,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что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этой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записи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отсутствуют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сведения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втором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родителе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ребенка 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сведения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об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отце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запись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акта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рождении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ребенка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внесены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заявлению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матери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ребенка,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либо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 случае,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если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второй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родитель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ребенка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умер,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признан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безвестно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отсутствующим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объявлен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7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умершим) всех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детей,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включенных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состав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семьи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заявителя,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осуществляющим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работу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6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трудовому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5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договору (служебному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контракту)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течение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шести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2"/>
          <w:w w:val="100"/>
          <w:sz w:val="16"/>
          <w:szCs w:val="1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последних месяцев.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Социальный контракт на преодоление гражданином трудной жизненной ситуации, – заключается на срок от 3 до 6 месяцев).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center"/>
        <w:textAlignment w:val="baseline"/>
        <w:rPr>
          <w:rFonts w:ascii="Times New Roman" w:hAnsi="Times New Roman"/>
          <w:b/>
          <w:bCs/>
          <w:i/>
          <w:i/>
          <w:iCs/>
          <w:u w:val="single"/>
          <w:lang w:eastAsia="ru-RU"/>
        </w:rPr>
      </w:pPr>
      <w:r>
        <w:rPr>
          <w:rFonts w:ascii="Times New Roman" w:hAnsi="Times New Roman"/>
          <w:b/>
          <w:bCs/>
          <w:i/>
          <w:iCs/>
          <w:sz w:val="16"/>
          <w:szCs w:val="16"/>
          <w:u w:val="single"/>
          <w:lang w:eastAsia="ru-RU"/>
        </w:rPr>
        <w:t>На осуществлению индивидуальной предпринимательской деятельности: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4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1)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проживают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 территории Свердловской области;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2)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независящим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от 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причинам,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порядок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установления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которых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определяется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Правительством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области, имеют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среднедушевой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доход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ниже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величины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прожиточного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минимума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душу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населения, установленного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дату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обращения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оказанием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государственной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социальной помощи на основании социального контракта; (в соответствии с Указом Президента РФ исключается ежемесячное пособие при рождении и воспитании ребенка из доходов учитываемых при расчете среднедушевого дохода семьи исключено)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single"/>
        </w:rPr>
        <w:t>Размер выплаты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 xml:space="preserve"> по социальный контракту на осуществление ИПД составляет до 350 000 руб. Социальный контракт  на осуществление ИПД заключается сроком на 12 месяцев.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Дополнительные требования :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- бизнес План.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- тестирование для определения уровня предпринимательской компетенции.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  <w:lang w:eastAsia="ru-RU"/>
        </w:rPr>
        <w:t>- регистрация в качестве индивидуального предпринимателя или постановка на учет в качестве налогоплательщика налога на профессиональный доход.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center"/>
        <w:textAlignment w:val="baseline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r>
        <w:rPr>
          <w:rFonts w:ascii="Times New Roman" w:hAnsi="Times New Roman"/>
          <w:b/>
          <w:bCs/>
          <w:i/>
          <w:iCs/>
          <w:sz w:val="16"/>
          <w:szCs w:val="16"/>
          <w:u w:val="single"/>
        </w:rPr>
        <w:t>По ведению личного подсобного хозяйства: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4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1)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2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проживают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83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 территории Свердловской области;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2)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малоимущая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семья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или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малоимущий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одиноко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проживающий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гражданин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независящим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3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от них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причинам,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порядок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установления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которых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определяется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Правительством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48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области, имеют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6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среднедушевой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доход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ниже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величины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прожиточного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минимума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душу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47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населения, установленного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Свердловской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области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дату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обращения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за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19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оказанием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государственной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20"/>
          <w:w w:val="100"/>
          <w:sz w:val="16"/>
          <w:szCs w:val="16"/>
          <w:u w:val="none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социальной помощи на основании социального контракта; (в соответствии с Указом Президента РФ исключается ежемесячное пособие при рождении и воспитании ребенка из доходов учитываемых при расчете среднедушевого дохода семьи исключено)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sz w:val="16"/>
          <w:szCs w:val="1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single"/>
        </w:rPr>
        <w:t>Размер выплаты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 xml:space="preserve"> по Социальный контракту на ведение ЛПХ составляет до 200 000руб. Социальный контракт  на осуществление ЛПХ заключается сроком на 12 месяцев.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Дополнительные требования :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- бизнес План.</w:t>
      </w:r>
    </w:p>
    <w:p>
      <w:pPr>
        <w:pStyle w:val="Normal"/>
        <w:widowControl w:val="false"/>
        <w:bidi w:val="0"/>
        <w:spacing w:lineRule="auto" w:line="228" w:before="0" w:after="0"/>
        <w:ind w:hanging="0" w:left="0" w:right="95"/>
        <w:jc w:val="both"/>
        <w:textAlignment w:val="baseline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color w:val="000000"/>
          <w:spacing w:val="0"/>
          <w:w w:val="100"/>
          <w:sz w:val="16"/>
          <w:szCs w:val="16"/>
          <w:u w:val="none"/>
        </w:rPr>
        <w:t>- регистрация в качестве индивидуального предпринимателя или постановка на учет в качестве налогоплательщика налога на профессиональный доход.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Напоминаем</w:t>
      </w:r>
      <w:r>
        <w:rPr>
          <w:rFonts w:ascii="Times New Roman" w:hAnsi="Times New Roman"/>
          <w:sz w:val="16"/>
          <w:szCs w:val="16"/>
        </w:rPr>
        <w:t>, что государственная социальная помощь на основании социального контракта оказывается гражданам в целях стимулирования их активных действий по преодолению трудной жизненной ситуации.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Социальный контракт</w:t>
      </w:r>
      <w:r>
        <w:rPr>
          <w:rFonts w:ascii="Times New Roman" w:hAnsi="Times New Roman"/>
          <w:sz w:val="16"/>
          <w:szCs w:val="16"/>
        </w:rPr>
        <w:t xml:space="preserve"> – это соглашение, которое заключено между гражданином и органом социальной защиты населения по месту жительства или месту пребывания гражданина и в соответствии с которым орган социальной защиты населения обязуется оказать гражданину государственную социальную помощь, гражданин - реализовать мероприятия, предусмотренные программой социальной адаптации;</w:t>
      </w:r>
    </w:p>
    <w:p>
      <w:pPr>
        <w:pStyle w:val="Normal"/>
        <w:tabs>
          <w:tab w:val="clear" w:pos="708"/>
          <w:tab w:val="left" w:pos="4900" w:leader="none"/>
        </w:tabs>
        <w:spacing w:before="0" w:after="0"/>
        <w:jc w:val="both"/>
        <w:textAlignment w:val="baseline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Результат социального контракта: реализация трудового потенциала получателей государственной социальной помощи, повышение уровня и качества жизни малоимущих граждан;</w:t>
      </w:r>
    </w:p>
    <w:p>
      <w:pPr>
        <w:sectPr>
          <w:type w:val="continuous"/>
          <w:pgSz w:orient="landscape" w:w="16838" w:h="11906"/>
          <w:pgMar w:left="388" w:right="468" w:gutter="0" w:header="0" w:top="218" w:footer="0" w:bottom="124"/>
          <w:cols w:num="4" w:equalWidth="false" w:sep="false">
            <w:col w:w="3947" w:space="276"/>
            <w:col w:w="3610" w:space="280"/>
            <w:col w:w="3680" w:space="272"/>
            <w:col w:w="3916"/>
          </w:cols>
          <w:formProt w:val="false"/>
          <w:textDirection w:val="lrTb"/>
          <w:docGrid w:type="default" w:linePitch="600" w:charSpace="36864"/>
        </w:sectPr>
      </w:pP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continuous"/>
      <w:pgSz w:orient="landscape" w:w="16838" w:h="11906"/>
      <w:pgMar w:left="388" w:right="468" w:gutter="0" w:header="0" w:top="218" w:footer="0" w:bottom="124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0477b9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80"/>
      <w:u w:val="single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93ab8"/>
    <w:pPr>
      <w:spacing w:before="0" w:after="200"/>
      <w:ind w:hanging="0" w:left="72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0477b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>
    <w:name w:val="Колонтитул"/>
    <w:basedOn w:val="Normal"/>
    <w:qFormat/>
    <w:pPr>
      <w:suppressLineNumbers/>
      <w:tabs>
        <w:tab w:val="clear" w:pos="708"/>
        <w:tab w:val="center" w:pos="7991" w:leader="none"/>
        <w:tab w:val="right" w:pos="15982" w:leader="none"/>
      </w:tabs>
    </w:pPr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Style17"/>
    <w:pPr>
      <w:suppressLineNumbers/>
    </w:pPr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hyperlink" Target="mailto:us&#1088;04@&#1077;gov66.ru" TargetMode="External"/><Relationship Id="rId4" Type="http://schemas.openxmlformats.org/officeDocument/2006/relationships/hyperlink" Target="https://vk.com/public204981896" TargetMode="Externa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BB8C3-5EAF-4808-B39B-16A186BB0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Application>LibreOffice/24.8.0.3$Windows_X86_64 LibreOffice_project/0bdf1299c94fe897b119f97f3c613e9dca6be583</Application>
  <AppVersion>15.0000</AppVersion>
  <Pages>2</Pages>
  <Words>1216</Words>
  <Characters>8749</Characters>
  <CharactersWithSpaces>9945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2021-04-07T10:43:00Z</dcterms:created>
  <dc:creator>Кривошеева</dc:creator>
  <dc:description/>
  <dc:language>ru-RU</dc:language>
  <cp:lastModifiedBy/>
  <dcterms:modified xsi:type="dcterms:W3CDTF">2025-03-24T10:00:26Z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